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7" w:rsidRPr="00522629" w:rsidRDefault="00522629" w:rsidP="00522629">
      <w:pPr>
        <w:pStyle w:val="NoSpacing"/>
        <w:jc w:val="center"/>
        <w:rPr>
          <w:sz w:val="32"/>
          <w:szCs w:val="32"/>
        </w:rPr>
      </w:pPr>
      <w:r w:rsidRPr="00522629">
        <w:rPr>
          <w:sz w:val="32"/>
          <w:szCs w:val="32"/>
        </w:rPr>
        <w:t>GCC MC68HC11 Compiler</w:t>
      </w:r>
    </w:p>
    <w:p w:rsidR="00522629" w:rsidRDefault="00522629" w:rsidP="00522629">
      <w:pPr>
        <w:pStyle w:val="NoSpacing"/>
        <w:jc w:val="center"/>
        <w:rPr>
          <w:sz w:val="32"/>
          <w:szCs w:val="32"/>
        </w:rPr>
      </w:pPr>
      <w:r w:rsidRPr="00522629">
        <w:rPr>
          <w:sz w:val="32"/>
          <w:szCs w:val="32"/>
        </w:rPr>
        <w:t>HOW TO</w:t>
      </w:r>
    </w:p>
    <w:p w:rsidR="003B1F87" w:rsidRPr="003B1F87" w:rsidRDefault="003B1F87" w:rsidP="00522629">
      <w:pPr>
        <w:pStyle w:val="NoSpacing"/>
        <w:jc w:val="center"/>
        <w:rPr>
          <w:sz w:val="12"/>
          <w:szCs w:val="12"/>
        </w:rPr>
      </w:pPr>
      <w:proofErr w:type="spellStart"/>
      <w:proofErr w:type="gramStart"/>
      <w:r w:rsidRPr="003B1F87">
        <w:rPr>
          <w:sz w:val="12"/>
          <w:szCs w:val="12"/>
        </w:rPr>
        <w:t>ver</w:t>
      </w:r>
      <w:proofErr w:type="spellEnd"/>
      <w:proofErr w:type="gramEnd"/>
      <w:r w:rsidRPr="003B1F87">
        <w:rPr>
          <w:sz w:val="12"/>
          <w:szCs w:val="12"/>
        </w:rPr>
        <w:t xml:space="preserve"> 0.5</w:t>
      </w:r>
    </w:p>
    <w:p w:rsidR="00522629" w:rsidRDefault="00522629">
      <w:bookmarkStart w:id="0" w:name="_GoBack"/>
      <w:bookmarkEnd w:id="0"/>
    </w:p>
    <w:p w:rsidR="006C4F91" w:rsidRDefault="006C4F91">
      <w:r>
        <w:t xml:space="preserve">Create a C program for the 68HC11 using a text editor (use notepad or notepad++, available at </w:t>
      </w:r>
      <w:hyperlink r:id="rId6" w:history="1">
        <w:r w:rsidRPr="006C4F91">
          <w:rPr>
            <w:rStyle w:val="Hyperlink"/>
          </w:rPr>
          <w:t>http://notepad-plus-plus.org/</w:t>
        </w:r>
      </w:hyperlink>
      <w:r>
        <w:t>) to create the code file. Name it as a “.c” file.</w:t>
      </w:r>
    </w:p>
    <w:p w:rsidR="006C4F91" w:rsidRDefault="006C4F91">
      <w:proofErr w:type="spellStart"/>
      <w:r>
        <w:t>Goto</w:t>
      </w:r>
      <w:proofErr w:type="spellEnd"/>
      <w:r>
        <w:t xml:space="preserve"> the file submission page (</w:t>
      </w:r>
      <w:hyperlink r:id="rId7" w:history="1">
        <w:r w:rsidRPr="006C4F91">
          <w:rPr>
            <w:rStyle w:val="Hyperlink"/>
          </w:rPr>
          <w:t>http://tech-uofm.info/upload/upload1.php</w:t>
        </w:r>
      </w:hyperlink>
      <w:r>
        <w:t>) and submit the file.</w:t>
      </w:r>
    </w:p>
    <w:p w:rsidR="006C4F91" w:rsidRDefault="006C4F91">
      <w:r>
        <w:t>When you submit the file one of two things will happen:</w:t>
      </w:r>
    </w:p>
    <w:p w:rsidR="006C4F91" w:rsidRDefault="006C4F91" w:rsidP="006C4F91">
      <w:pPr>
        <w:pStyle w:val="ListParagraph"/>
        <w:numPr>
          <w:ilvl w:val="0"/>
          <w:numId w:val="1"/>
        </w:numPr>
      </w:pPr>
      <w:r>
        <w:t>If there is an error, the browser will show you the errors returned by the compiler similar to the capture below</w:t>
      </w:r>
    </w:p>
    <w:p w:rsidR="006C4F91" w:rsidRDefault="006C4F91" w:rsidP="006C4F91">
      <w:pPr>
        <w:jc w:val="center"/>
      </w:pPr>
      <w:r>
        <w:rPr>
          <w:noProof/>
        </w:rPr>
        <w:drawing>
          <wp:inline distT="0" distB="0" distL="0" distR="0">
            <wp:extent cx="4451683" cy="1762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8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FD" w:rsidRPr="00585CFD" w:rsidRDefault="00585CFD" w:rsidP="00585CFD">
      <w:pPr>
        <w:ind w:left="720"/>
      </w:pPr>
      <w:r>
        <w:t xml:space="preserve">Here the compiler is showing that there is an error in function main. The error is on line 25 and it is a </w:t>
      </w:r>
      <w:r w:rsidRPr="00585CFD">
        <w:rPr>
          <w:i/>
        </w:rPr>
        <w:t>syntax error before “disp8”</w:t>
      </w:r>
      <w:r>
        <w:rPr>
          <w:i/>
        </w:rPr>
        <w:t xml:space="preserve">. </w:t>
      </w:r>
      <w:r>
        <w:t xml:space="preserve">You will have to debug your code, edit your .c file and resend it to correct the errors. </w:t>
      </w:r>
    </w:p>
    <w:p w:rsidR="006C4F91" w:rsidRDefault="00585CFD" w:rsidP="006C4F91">
      <w:pPr>
        <w:pStyle w:val="ListParagraph"/>
        <w:numPr>
          <w:ilvl w:val="0"/>
          <w:numId w:val="1"/>
        </w:numPr>
      </w:pPr>
      <w:r>
        <w:t>If the compile is successful you show see something similar to the following</w:t>
      </w:r>
    </w:p>
    <w:p w:rsidR="00585CFD" w:rsidRDefault="00585CFD" w:rsidP="00585CFD">
      <w:pPr>
        <w:jc w:val="center"/>
      </w:pPr>
      <w:r>
        <w:rPr>
          <w:noProof/>
        </w:rPr>
        <w:drawing>
          <wp:inline distT="0" distB="0" distL="0" distR="0">
            <wp:extent cx="4505325" cy="181945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FD" w:rsidRDefault="00585CFD" w:rsidP="00585CFD">
      <w:pPr>
        <w:ind w:left="720"/>
      </w:pPr>
      <w:r>
        <w:t>From here you can do a right click on both the .s19 file and the .</w:t>
      </w:r>
      <w:proofErr w:type="spellStart"/>
      <w:r>
        <w:t>lst</w:t>
      </w:r>
      <w:proofErr w:type="spellEnd"/>
      <w:r>
        <w:t xml:space="preserve"> file to get them to your computer (you only need the .s19 file, the .</w:t>
      </w:r>
      <w:proofErr w:type="spellStart"/>
      <w:r>
        <w:t>lst</w:t>
      </w:r>
      <w:proofErr w:type="spellEnd"/>
      <w:r>
        <w:t xml:space="preserve"> (or List File) is for reference when debugging code. </w:t>
      </w:r>
    </w:p>
    <w:p w:rsidR="00585CFD" w:rsidRDefault="00585CFD" w:rsidP="00585CFD">
      <w:r>
        <w:lastRenderedPageBreak/>
        <w:t>To send the .s19 file to the Fox11 board:</w:t>
      </w:r>
    </w:p>
    <w:p w:rsidR="00585CFD" w:rsidRDefault="00585CFD" w:rsidP="00585CFD">
      <w:pPr>
        <w:pStyle w:val="ListParagraph"/>
        <w:numPr>
          <w:ilvl w:val="0"/>
          <w:numId w:val="3"/>
        </w:numPr>
      </w:pPr>
      <w:r>
        <w:t xml:space="preserve">Open </w:t>
      </w:r>
      <w:proofErr w:type="spellStart"/>
      <w:r>
        <w:t>AsmIDE</w:t>
      </w:r>
      <w:proofErr w:type="spellEnd"/>
      <w:r>
        <w:t xml:space="preserve"> as you would to start an ASM program for the FOX11 board</w:t>
      </w:r>
    </w:p>
    <w:p w:rsidR="00585CFD" w:rsidRDefault="00585CFD" w:rsidP="00585CFD">
      <w:pPr>
        <w:pStyle w:val="ListParagraph"/>
        <w:numPr>
          <w:ilvl w:val="0"/>
          <w:numId w:val="3"/>
        </w:numPr>
      </w:pPr>
      <w:r>
        <w:t xml:space="preserve">On the menu bar </w:t>
      </w:r>
      <w:proofErr w:type="spellStart"/>
      <w:r>
        <w:t>goto</w:t>
      </w:r>
      <w:proofErr w:type="spellEnd"/>
      <w:r>
        <w:t xml:space="preserve"> VIEW</w:t>
      </w:r>
      <w:r w:rsidR="003B1F87">
        <w:t xml:space="preserve"> </w:t>
      </w:r>
      <w:r>
        <w:t>|</w:t>
      </w:r>
      <w:r w:rsidR="003B1F87">
        <w:t xml:space="preserve"> </w:t>
      </w:r>
      <w:r>
        <w:t xml:space="preserve">OPTIONS and click on the </w:t>
      </w:r>
      <w:proofErr w:type="spellStart"/>
      <w:r>
        <w:t>AutoFunctions</w:t>
      </w:r>
      <w:proofErr w:type="spellEnd"/>
      <w:r>
        <w:t xml:space="preserve"> Tab. </w:t>
      </w:r>
    </w:p>
    <w:p w:rsidR="00585CFD" w:rsidRDefault="00585CFD" w:rsidP="00585CFD">
      <w:pPr>
        <w:pStyle w:val="ListParagraph"/>
        <w:numPr>
          <w:ilvl w:val="0"/>
          <w:numId w:val="3"/>
        </w:numPr>
      </w:pPr>
      <w:r>
        <w:t>Uncheck:</w:t>
      </w:r>
    </w:p>
    <w:p w:rsidR="00585CFD" w:rsidRDefault="00585CFD" w:rsidP="00585CFD">
      <w:pPr>
        <w:pStyle w:val="ListParagraph"/>
        <w:numPr>
          <w:ilvl w:val="1"/>
          <w:numId w:val="3"/>
        </w:numPr>
      </w:pPr>
      <w:r>
        <w:t>Downloading: automatically assemble the current.asm file (no filename prompt)</w:t>
      </w:r>
    </w:p>
    <w:p w:rsidR="00585CFD" w:rsidRDefault="00585CFD" w:rsidP="00585CFD">
      <w:pPr>
        <w:pStyle w:val="ListParagraph"/>
        <w:numPr>
          <w:ilvl w:val="1"/>
          <w:numId w:val="3"/>
        </w:numPr>
      </w:pPr>
      <w:r>
        <w:t>Downloading: automatically download the .s19 file for the current .</w:t>
      </w:r>
      <w:proofErr w:type="spellStart"/>
      <w:r>
        <w:t>asm</w:t>
      </w:r>
      <w:proofErr w:type="spellEnd"/>
      <w:r>
        <w:t xml:space="preserve"> file (no prompt)</w:t>
      </w:r>
    </w:p>
    <w:p w:rsidR="00585CFD" w:rsidRDefault="00585CFD" w:rsidP="00585CFD">
      <w:pPr>
        <w:ind w:left="720"/>
      </w:pPr>
      <w:r>
        <w:t>So the screen looks like:</w:t>
      </w:r>
    </w:p>
    <w:p w:rsidR="00585CFD" w:rsidRDefault="00585CFD" w:rsidP="00585CFD">
      <w:pPr>
        <w:ind w:left="720"/>
        <w:jc w:val="center"/>
      </w:pPr>
      <w:r>
        <w:rPr>
          <w:noProof/>
        </w:rPr>
        <w:drawing>
          <wp:inline distT="0" distB="0" distL="0" distR="0">
            <wp:extent cx="2872854" cy="337899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54" cy="337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87" w:rsidRPr="003B1F87" w:rsidRDefault="003B1F87" w:rsidP="00585CFD">
      <w:pPr>
        <w:ind w:left="720"/>
        <w:jc w:val="center"/>
        <w:rPr>
          <w:sz w:val="16"/>
          <w:szCs w:val="16"/>
        </w:rPr>
      </w:pPr>
      <w:r w:rsidRPr="003B1F87">
        <w:rPr>
          <w:sz w:val="16"/>
          <w:szCs w:val="16"/>
        </w:rPr>
        <w:t xml:space="preserve">These changes make it so it will ask the user to select </w:t>
      </w:r>
      <w:proofErr w:type="gramStart"/>
      <w:r w:rsidRPr="003B1F87">
        <w:rPr>
          <w:sz w:val="16"/>
          <w:szCs w:val="16"/>
        </w:rPr>
        <w:t>a</w:t>
      </w:r>
      <w:proofErr w:type="gramEnd"/>
      <w:r w:rsidRPr="003B1F87">
        <w:rPr>
          <w:sz w:val="16"/>
          <w:szCs w:val="16"/>
        </w:rPr>
        <w:t xml:space="preserve"> .s19 file instead of assuming the .s19 file for the .</w:t>
      </w:r>
      <w:proofErr w:type="spellStart"/>
      <w:r w:rsidRPr="003B1F87">
        <w:rPr>
          <w:sz w:val="16"/>
          <w:szCs w:val="16"/>
        </w:rPr>
        <w:t>asm</w:t>
      </w:r>
      <w:proofErr w:type="spellEnd"/>
      <w:r w:rsidRPr="003B1F87">
        <w:rPr>
          <w:sz w:val="16"/>
          <w:szCs w:val="16"/>
        </w:rPr>
        <w:t xml:space="preserve"> file opened in the editor window.</w:t>
      </w:r>
    </w:p>
    <w:p w:rsidR="00585CFD" w:rsidRDefault="003B1F87" w:rsidP="00585CFD">
      <w:pPr>
        <w:pStyle w:val="ListParagraph"/>
        <w:numPr>
          <w:ilvl w:val="0"/>
          <w:numId w:val="4"/>
        </w:numPr>
      </w:pPr>
      <w:r>
        <w:t xml:space="preserve">Click on the terminal window and type ‘load t’ like you would to get the Fox11 board ready to receive code. </w:t>
      </w:r>
    </w:p>
    <w:p w:rsidR="003B1F87" w:rsidRDefault="003B1F87" w:rsidP="00585CFD">
      <w:pPr>
        <w:pStyle w:val="ListParagraph"/>
        <w:numPr>
          <w:ilvl w:val="0"/>
          <w:numId w:val="4"/>
        </w:numPr>
      </w:pPr>
      <w:r>
        <w:t>On the menu, do a BUILD | Download. At this point it should ask you to open a .s19 file (select the one you downloaded from the file submission system)</w:t>
      </w:r>
    </w:p>
    <w:p w:rsidR="003B1F87" w:rsidRDefault="003B1F87" w:rsidP="00585CFD">
      <w:pPr>
        <w:pStyle w:val="ListParagraph"/>
        <w:numPr>
          <w:ilvl w:val="0"/>
          <w:numId w:val="4"/>
        </w:numPr>
      </w:pPr>
      <w:r>
        <w:t xml:space="preserve">In the terminal window you should see the ‘************************’ indicating a download in progress. </w:t>
      </w:r>
    </w:p>
    <w:p w:rsidR="003B1F87" w:rsidRDefault="003B1F87" w:rsidP="00585CFD">
      <w:pPr>
        <w:pStyle w:val="ListParagraph"/>
        <w:numPr>
          <w:ilvl w:val="0"/>
          <w:numId w:val="4"/>
        </w:numPr>
      </w:pPr>
      <w:r>
        <w:t xml:space="preserve">Once the ‘&gt;’ prompt is available, enter the command ‘g 8000’ and the program should execute. </w:t>
      </w:r>
    </w:p>
    <w:p w:rsidR="003B1F87" w:rsidRDefault="003B1F87" w:rsidP="003B1F87"/>
    <w:p w:rsidR="00585CFD" w:rsidRDefault="00585CFD" w:rsidP="00585CFD">
      <w:pPr>
        <w:ind w:left="720"/>
      </w:pPr>
    </w:p>
    <w:p w:rsidR="003B1F87" w:rsidRDefault="003B1F87" w:rsidP="003B1F87">
      <w:r>
        <w:lastRenderedPageBreak/>
        <w:t>Available C Libraries:</w:t>
      </w:r>
    </w:p>
    <w:p w:rsidR="003B1F87" w:rsidRDefault="003B1F87" w:rsidP="003B1F87">
      <w:proofErr w:type="spellStart"/>
      <w:r w:rsidRPr="003B1F87">
        <w:rPr>
          <w:b/>
          <w:u w:val="single"/>
        </w:rPr>
        <w:t>buffalo.h</w:t>
      </w:r>
      <w:proofErr w:type="spellEnd"/>
      <w:r>
        <w:t xml:space="preserve"> – allows for the use of the BUFFALO routines similar to the buffalo function calls in </w:t>
      </w:r>
      <w:proofErr w:type="spellStart"/>
      <w:r>
        <w:t>asm</w:t>
      </w:r>
      <w:proofErr w:type="spellEnd"/>
      <w:r>
        <w:t>.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outstr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>(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char *);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Call OUTA to display a string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int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input(void);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Call INPUT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int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inchar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(void);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Call INCHAR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abort(void);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Generate an SWI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disp16(unsigned word);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Display 16-bit hex number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disp8(unsigned char byte); </w:t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Display 8-bit hex number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unsigned char atox8(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char[2]);   // Convert two characters to 8-bit hex</w:t>
      </w:r>
    </w:p>
    <w:p w:rsid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unsigned atox16(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char[4]); </w:t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 xml:space="preserve">// Convert four characters to </w:t>
      </w:r>
    </w:p>
    <w:p w:rsidR="003B1F87" w:rsidRPr="003B1F87" w:rsidRDefault="003B1F87" w:rsidP="003B1F87">
      <w:pPr>
        <w:pStyle w:val="NoSpacing"/>
        <w:ind w:left="5040"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// </w:t>
      </w:r>
      <w:r w:rsidRPr="003B1F87">
        <w:rPr>
          <w:rFonts w:ascii="Courier New" w:hAnsi="Courier New" w:cs="Courier New"/>
          <w:sz w:val="16"/>
          <w:szCs w:val="16"/>
        </w:rPr>
        <w:t>16-bit hex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interruptsON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(void);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Enable interrupts using CLI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interruptsOFF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(void);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3B1F87">
        <w:rPr>
          <w:rFonts w:ascii="Courier New" w:hAnsi="Courier New" w:cs="Courier New"/>
          <w:sz w:val="16"/>
          <w:szCs w:val="16"/>
        </w:rPr>
        <w:t>// Disable interrupts using SEI</w:t>
      </w:r>
    </w:p>
    <w:p w:rsidR="003B1F87" w:rsidRDefault="003B1F87" w:rsidP="003B1F87"/>
    <w:p w:rsidR="003B1F87" w:rsidRDefault="003B1F87" w:rsidP="003B1F87">
      <w:r w:rsidRPr="00693799">
        <w:rPr>
          <w:b/>
          <w:u w:val="single"/>
        </w:rPr>
        <w:t>fox11_lcd.h</w:t>
      </w:r>
      <w:r>
        <w:t xml:space="preserve"> – allows for the use of the LCD routines available on FOX11 boards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lcd_init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>(void);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lcd_line1(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char *);</w:t>
      </w:r>
    </w:p>
    <w:p w:rsidR="003B1F87" w:rsidRPr="003B1F87" w:rsidRDefault="003B1F87" w:rsidP="003B1F87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3B1F87">
        <w:rPr>
          <w:rFonts w:ascii="Courier New" w:hAnsi="Courier New" w:cs="Courier New"/>
          <w:sz w:val="16"/>
          <w:szCs w:val="16"/>
        </w:rPr>
        <w:t>extern</w:t>
      </w:r>
      <w:proofErr w:type="gramEnd"/>
      <w:r w:rsidRPr="003B1F87">
        <w:rPr>
          <w:rFonts w:ascii="Courier New" w:hAnsi="Courier New" w:cs="Courier New"/>
          <w:sz w:val="16"/>
          <w:szCs w:val="16"/>
        </w:rPr>
        <w:t xml:space="preserve"> void lcd_line2(</w:t>
      </w:r>
      <w:proofErr w:type="spellStart"/>
      <w:r w:rsidRPr="003B1F87">
        <w:rPr>
          <w:rFonts w:ascii="Courier New" w:hAnsi="Courier New" w:cs="Courier New"/>
          <w:sz w:val="16"/>
          <w:szCs w:val="16"/>
        </w:rPr>
        <w:t>const</w:t>
      </w:r>
      <w:proofErr w:type="spellEnd"/>
      <w:r w:rsidRPr="003B1F87">
        <w:rPr>
          <w:rFonts w:ascii="Courier New" w:hAnsi="Courier New" w:cs="Courier New"/>
          <w:sz w:val="16"/>
          <w:szCs w:val="16"/>
        </w:rPr>
        <w:t xml:space="preserve"> char *);</w:t>
      </w:r>
    </w:p>
    <w:p w:rsidR="003B1F87" w:rsidRDefault="003B1F87" w:rsidP="003B1F87"/>
    <w:p w:rsidR="00693799" w:rsidRDefault="00693799" w:rsidP="003B1F87">
      <w:r w:rsidRPr="00693799">
        <w:rPr>
          <w:b/>
          <w:u w:val="single"/>
        </w:rPr>
        <w:t>hc11a8.h</w:t>
      </w:r>
      <w:r>
        <w:t xml:space="preserve"> – defines all ports (and the bits there-in) for the 68HC11 hardware control registers. For EXAMPLE:</w:t>
      </w:r>
    </w:p>
    <w:p w:rsidR="00693799" w:rsidRDefault="00693799" w:rsidP="00693799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r w:rsidRPr="00693799">
        <w:rPr>
          <w:rFonts w:ascii="Courier New" w:hAnsi="Courier New" w:cs="Courier New"/>
          <w:sz w:val="16"/>
          <w:szCs w:val="16"/>
        </w:rPr>
        <w:t>#define ADCTL   (*(volatile REGISTER *</w:t>
      </w:r>
      <w:proofErr w:type="gramStart"/>
      <w:r w:rsidRPr="00693799">
        <w:rPr>
          <w:rFonts w:ascii="Courier New" w:hAnsi="Courier New" w:cs="Courier New"/>
          <w:sz w:val="16"/>
          <w:szCs w:val="16"/>
        </w:rPr>
        <w:t>)(</w:t>
      </w:r>
      <w:proofErr w:type="gramEnd"/>
      <w:r w:rsidRPr="00693799">
        <w:rPr>
          <w:rFonts w:ascii="Courier New" w:hAnsi="Courier New" w:cs="Courier New"/>
          <w:sz w:val="16"/>
          <w:szCs w:val="16"/>
        </w:rPr>
        <w:t>REG_BASE + 0x30))</w:t>
      </w:r>
    </w:p>
    <w:p w:rsidR="00693799" w:rsidRPr="00693799" w:rsidRDefault="00693799" w:rsidP="00693799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</w:p>
    <w:p w:rsidR="00693799" w:rsidRDefault="00693799" w:rsidP="003B1F87">
      <w:r>
        <w:t>The ADCTL port is defined as REG_BASE ($1000) + $30 or $1030. So we can set this register up by using a line like:</w:t>
      </w:r>
    </w:p>
    <w:p w:rsidR="00693799" w:rsidRPr="00693799" w:rsidRDefault="00693799" w:rsidP="00693799">
      <w:pPr>
        <w:ind w:left="1440"/>
        <w:rPr>
          <w:rFonts w:ascii="Courier New" w:hAnsi="Courier New" w:cs="Courier New"/>
          <w:sz w:val="16"/>
          <w:szCs w:val="16"/>
        </w:rPr>
      </w:pPr>
      <w:r w:rsidRPr="00693799">
        <w:rPr>
          <w:rFonts w:ascii="Courier New" w:hAnsi="Courier New" w:cs="Courier New"/>
          <w:sz w:val="16"/>
          <w:szCs w:val="16"/>
        </w:rPr>
        <w:t>ADCTL = 0x27;</w:t>
      </w:r>
    </w:p>
    <w:p w:rsidR="00693799" w:rsidRDefault="00693799" w:rsidP="003B1F87">
      <w:proofErr w:type="gramStart"/>
      <w:r>
        <w:t xml:space="preserve">Will </w:t>
      </w:r>
      <w:r w:rsidR="00AC1D2B">
        <w:t>set ADCTL to $27.</w:t>
      </w:r>
      <w:proofErr w:type="gramEnd"/>
      <w:r w:rsidR="00AC1D2B">
        <w:t xml:space="preserve"> </w:t>
      </w:r>
    </w:p>
    <w:p w:rsidR="00AC1D2B" w:rsidRDefault="00AC1D2B" w:rsidP="003B1F87">
      <w:pPr>
        <w:rPr>
          <w:b/>
          <w:u w:val="single"/>
        </w:rPr>
      </w:pPr>
    </w:p>
    <w:p w:rsidR="00AC1D2B" w:rsidRDefault="00AC1D2B" w:rsidP="003B1F87">
      <w:proofErr w:type="spellStart"/>
      <w:r w:rsidRPr="00AC1D2B">
        <w:rPr>
          <w:b/>
          <w:u w:val="single"/>
        </w:rPr>
        <w:t>interrupts.h</w:t>
      </w:r>
      <w:proofErr w:type="spellEnd"/>
      <w:r>
        <w:t xml:space="preserve"> – defines the interrupt JMP table used by BUFFALO. [</w:t>
      </w:r>
      <w:proofErr w:type="gramStart"/>
      <w:r>
        <w:t>will</w:t>
      </w:r>
      <w:proofErr w:type="gramEnd"/>
      <w:r>
        <w:t xml:space="preserve"> be added later]</w:t>
      </w:r>
    </w:p>
    <w:p w:rsidR="00AC1D2B" w:rsidRDefault="00AC1D2B" w:rsidP="003B1F87"/>
    <w:p w:rsidR="00693799" w:rsidRPr="00693799" w:rsidRDefault="00693799" w:rsidP="003B1F87">
      <w:pPr>
        <w:rPr>
          <w:b/>
          <w:u w:val="single"/>
        </w:rPr>
      </w:pPr>
      <w:r w:rsidRPr="00693799">
        <w:rPr>
          <w:b/>
          <w:u w:val="single"/>
        </w:rPr>
        <w:t>Other Notes:</w:t>
      </w:r>
    </w:p>
    <w:p w:rsidR="00AC1D2B" w:rsidRDefault="00693799" w:rsidP="003B1F87">
      <w:r>
        <w:t xml:space="preserve">To use the FOX11 LED lights you will need to set up a pointer to the LED’s address of $1404. Here is the definition and a line setting the </w:t>
      </w:r>
      <w:proofErr w:type="spellStart"/>
      <w:r>
        <w:t>leds</w:t>
      </w:r>
      <w:proofErr w:type="spellEnd"/>
      <w:r w:rsidR="00AC1D2B">
        <w:t>:</w:t>
      </w:r>
    </w:p>
    <w:p w:rsidR="00AC1D2B" w:rsidRP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r w:rsidRPr="00AC1D2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C1D2B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AC1D2B">
        <w:rPr>
          <w:rFonts w:ascii="Courier New" w:hAnsi="Courier New" w:cs="Courier New"/>
          <w:sz w:val="16"/>
          <w:szCs w:val="16"/>
        </w:rPr>
        <w:t xml:space="preserve"> char volatile * </w:t>
      </w:r>
      <w:proofErr w:type="spellStart"/>
      <w:r w:rsidRPr="00AC1D2B">
        <w:rPr>
          <w:rFonts w:ascii="Courier New" w:hAnsi="Courier New" w:cs="Courier New"/>
          <w:sz w:val="16"/>
          <w:szCs w:val="16"/>
        </w:rPr>
        <w:t>leds_ptr</w:t>
      </w:r>
      <w:proofErr w:type="spellEnd"/>
      <w:r w:rsidRPr="00AC1D2B">
        <w:rPr>
          <w:rFonts w:ascii="Courier New" w:hAnsi="Courier New" w:cs="Courier New"/>
          <w:sz w:val="16"/>
          <w:szCs w:val="16"/>
        </w:rPr>
        <w:t xml:space="preserve"> = (unsigned char *) 0x1404;</w:t>
      </w:r>
    </w:p>
    <w:p w:rsidR="00AC1D2B" w:rsidRP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r w:rsidRPr="00AC1D2B">
        <w:rPr>
          <w:rFonts w:ascii="Courier New" w:hAnsi="Courier New" w:cs="Courier New"/>
          <w:sz w:val="16"/>
          <w:szCs w:val="16"/>
        </w:rPr>
        <w:t xml:space="preserve"> *</w:t>
      </w:r>
      <w:proofErr w:type="spellStart"/>
      <w:r w:rsidRPr="00AC1D2B">
        <w:rPr>
          <w:rFonts w:ascii="Courier New" w:hAnsi="Courier New" w:cs="Courier New"/>
          <w:sz w:val="16"/>
          <w:szCs w:val="16"/>
        </w:rPr>
        <w:t>leds_ptr</w:t>
      </w:r>
      <w:proofErr w:type="spellEnd"/>
      <w:r w:rsidRPr="00AC1D2B">
        <w:rPr>
          <w:rFonts w:ascii="Courier New" w:hAnsi="Courier New" w:cs="Courier New"/>
          <w:sz w:val="16"/>
          <w:szCs w:val="16"/>
        </w:rPr>
        <w:t xml:space="preserve"> = 0xAA;</w:t>
      </w:r>
    </w:p>
    <w:p w:rsidR="00693799" w:rsidRDefault="00693799" w:rsidP="00AC1D2B">
      <w:pPr>
        <w:pStyle w:val="NoSpacing"/>
      </w:pPr>
    </w:p>
    <w:p w:rsidR="00AC1D2B" w:rsidRDefault="00AC1D2B" w:rsidP="00AC1D2B">
      <w:pPr>
        <w:pStyle w:val="NoSpacing"/>
      </w:pPr>
      <w:r>
        <w:t>Will turn on the LED’s in the pattern of ON OFF ON OFF ON OFF ON OFF</w:t>
      </w:r>
    </w:p>
    <w:p w:rsidR="00AC1D2B" w:rsidRDefault="00AC1D2B" w:rsidP="00AC1D2B">
      <w:pPr>
        <w:pStyle w:val="NoSpacing"/>
      </w:pPr>
    </w:p>
    <w:p w:rsidR="00AC1D2B" w:rsidRDefault="00AC1D2B" w:rsidP="00AC1D2B">
      <w:pPr>
        <w:pStyle w:val="NoSpacing"/>
      </w:pPr>
      <w:r>
        <w:t>To read the FOX11 dip switch you must set up the pointer to the dip switch address of $1403 and then you can read the switch status into any variable:</w:t>
      </w:r>
    </w:p>
    <w:p w:rsidR="00AC1D2B" w:rsidRDefault="00AC1D2B" w:rsidP="00AC1D2B">
      <w:pPr>
        <w:pStyle w:val="NoSpacing"/>
      </w:pPr>
    </w:p>
    <w:p w:rsid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gramStart"/>
      <w:r w:rsidRPr="00AC1D2B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AC1D2B">
        <w:rPr>
          <w:rFonts w:ascii="Courier New" w:hAnsi="Courier New" w:cs="Courier New"/>
          <w:sz w:val="16"/>
          <w:szCs w:val="16"/>
        </w:rPr>
        <w:t xml:space="preserve"> char volatile * </w:t>
      </w:r>
      <w:proofErr w:type="spellStart"/>
      <w:r w:rsidRPr="00AC1D2B">
        <w:rPr>
          <w:rFonts w:ascii="Courier New" w:hAnsi="Courier New" w:cs="Courier New"/>
          <w:sz w:val="16"/>
          <w:szCs w:val="16"/>
        </w:rPr>
        <w:t>switches_ptr</w:t>
      </w:r>
      <w:proofErr w:type="spellEnd"/>
      <w:r w:rsidRPr="00AC1D2B">
        <w:rPr>
          <w:rFonts w:ascii="Courier New" w:hAnsi="Courier New" w:cs="Courier New"/>
          <w:sz w:val="16"/>
          <w:szCs w:val="16"/>
        </w:rPr>
        <w:t xml:space="preserve"> = (unsigned char *) 0x1403;</w:t>
      </w:r>
    </w:p>
    <w:p w:rsid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int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x;</w:t>
      </w:r>
    </w:p>
    <w:p w:rsidR="00AC1D2B" w:rsidRP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</w:p>
    <w:p w:rsid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  <w:r w:rsidRPr="00AC1D2B">
        <w:rPr>
          <w:rFonts w:ascii="Courier New" w:hAnsi="Courier New" w:cs="Courier New"/>
          <w:sz w:val="16"/>
          <w:szCs w:val="16"/>
        </w:rPr>
        <w:t>x= *</w:t>
      </w:r>
      <w:proofErr w:type="spellStart"/>
      <w:r w:rsidRPr="00AC1D2B">
        <w:rPr>
          <w:rFonts w:ascii="Courier New" w:hAnsi="Courier New" w:cs="Courier New"/>
          <w:sz w:val="16"/>
          <w:szCs w:val="16"/>
        </w:rPr>
        <w:t>switches_ptr</w:t>
      </w:r>
      <w:proofErr w:type="spellEnd"/>
      <w:r w:rsidRPr="00AC1D2B">
        <w:rPr>
          <w:rFonts w:ascii="Courier New" w:hAnsi="Courier New" w:cs="Courier New"/>
          <w:sz w:val="16"/>
          <w:szCs w:val="16"/>
        </w:rPr>
        <w:t>;</w:t>
      </w:r>
    </w:p>
    <w:p w:rsidR="00AC1D2B" w:rsidRPr="00AC1D2B" w:rsidRDefault="00AC1D2B" w:rsidP="00AC1D2B">
      <w:pPr>
        <w:pStyle w:val="NoSpacing"/>
        <w:ind w:left="1440"/>
        <w:rPr>
          <w:rFonts w:ascii="Courier New" w:hAnsi="Courier New" w:cs="Courier New"/>
          <w:sz w:val="16"/>
          <w:szCs w:val="16"/>
        </w:rPr>
      </w:pPr>
    </w:p>
    <w:sectPr w:rsidR="00AC1D2B" w:rsidRPr="00A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15"/>
    <w:multiLevelType w:val="hybridMultilevel"/>
    <w:tmpl w:val="5A30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481"/>
    <w:multiLevelType w:val="hybridMultilevel"/>
    <w:tmpl w:val="4914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11"/>
    <w:multiLevelType w:val="hybridMultilevel"/>
    <w:tmpl w:val="A27E4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66883"/>
    <w:multiLevelType w:val="hybridMultilevel"/>
    <w:tmpl w:val="854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9"/>
    <w:rsid w:val="002B14A7"/>
    <w:rsid w:val="003B1F87"/>
    <w:rsid w:val="00522629"/>
    <w:rsid w:val="00585CFD"/>
    <w:rsid w:val="00693799"/>
    <w:rsid w:val="006C4F91"/>
    <w:rsid w:val="00A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6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4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6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4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tech-uofm.info/upload/upload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pad-plus-plu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2012-09-11T01:34:00Z</dcterms:created>
  <dcterms:modified xsi:type="dcterms:W3CDTF">2012-09-11T02:48:00Z</dcterms:modified>
</cp:coreProperties>
</file>